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5E" w:rsidRPr="006B619D" w:rsidRDefault="006B619D" w:rsidP="006B619D">
      <w:pPr>
        <w:jc w:val="both"/>
        <w:rPr>
          <w:rStyle w:val="fontstyle01"/>
          <w:rFonts w:ascii="Times New Roman" w:hAnsi="Times New Roman" w:cs="Times New Roman"/>
          <w:b/>
          <w:sz w:val="32"/>
          <w:szCs w:val="32"/>
        </w:rPr>
      </w:pPr>
      <w:r w:rsidRPr="006B619D">
        <w:rPr>
          <w:rStyle w:val="fontstyle01"/>
          <w:rFonts w:ascii="Times New Roman" w:hAnsi="Times New Roman" w:cs="Times New Roman"/>
          <w:b/>
          <w:sz w:val="32"/>
          <w:szCs w:val="32"/>
        </w:rPr>
        <w:t>Hướng dẫn tạm thời hoạt động vận tải đảm bảo thích ứng an toàn linh hoạt, kiểm soát hiệu quả dịch Covid-19 trên địa  bàn tỉnh Khánh Hòa từ ngày 20/10/2021</w:t>
      </w:r>
    </w:p>
    <w:p w:rsidR="006B619D" w:rsidRDefault="008D19C0" w:rsidP="006B619D">
      <w:pPr>
        <w:jc w:val="both"/>
        <w:rPr>
          <w:rStyle w:val="fontstyle01"/>
          <w:rFonts w:ascii="Times New Roman" w:hAnsi="Times New Roman" w:cs="Times New Roman"/>
          <w:sz w:val="32"/>
          <w:szCs w:val="32"/>
        </w:rPr>
      </w:pPr>
      <w:r w:rsidRPr="008D19C0">
        <w:rPr>
          <w:rFonts w:ascii="Times New Roman" w:hAnsi="Times New Roman" w:cs="Times New Roman"/>
          <w:color w:val="000000"/>
          <w:sz w:val="32"/>
          <w:szCs w:val="32"/>
        </w:rPr>
        <w:t>T</w:t>
      </w:r>
      <w:r w:rsidRPr="008D19C0">
        <w:rPr>
          <w:rFonts w:ascii="Times New Roman" w:hAnsi="Times New Roman" w:cs="Times New Roman"/>
          <w:color w:val="000000"/>
          <w:sz w:val="32"/>
          <w:szCs w:val="32"/>
        </w:rPr>
        <w:t>hực hiện Nghị quyết số 128/NQ-CP ngày 11/10/2021 của Chính phủ về ban hành Quy định tạm thời “Thích ứng an toàn, linh hoạt, kiểm soát hiệu quả dị</w:t>
      </w:r>
      <w:r w:rsidR="00CF59B0">
        <w:rPr>
          <w:rFonts w:ascii="Times New Roman" w:hAnsi="Times New Roman" w:cs="Times New Roman"/>
          <w:color w:val="000000"/>
          <w:sz w:val="32"/>
          <w:szCs w:val="32"/>
        </w:rPr>
        <w:t xml:space="preserve">ch Covid-19” và </w:t>
      </w:r>
      <w:r>
        <w:rPr>
          <w:rFonts w:ascii="Times New Roman" w:hAnsi="Times New Roman" w:cs="Times New Roman"/>
          <w:color w:val="000000"/>
          <w:sz w:val="32"/>
          <w:szCs w:val="32"/>
        </w:rPr>
        <w:t xml:space="preserve">để tạo thuận lợi cho việc lưu thông hàng hóa, phục vụ nhu cầu đi lại của tổ chức, cá nhân, từng bước nới lỏng giãn cách xã hội, phục hồi phát triển kinh tế. </w:t>
      </w:r>
      <w:r w:rsidRPr="008D19C0">
        <w:rPr>
          <w:rFonts w:ascii="Times New Roman" w:hAnsi="Times New Roman" w:cs="Times New Roman"/>
          <w:color w:val="000000"/>
          <w:sz w:val="32"/>
          <w:szCs w:val="32"/>
        </w:rPr>
        <w:t>Ban Chỉ đạo phòng, chống dịch Covid-19 tỉ</w:t>
      </w:r>
      <w:r>
        <w:rPr>
          <w:rFonts w:ascii="Times New Roman" w:hAnsi="Times New Roman" w:cs="Times New Roman"/>
          <w:color w:val="000000"/>
          <w:sz w:val="32"/>
          <w:szCs w:val="32"/>
        </w:rPr>
        <w:t xml:space="preserve">nh Khánh Hòa </w:t>
      </w:r>
      <w:r w:rsidR="006B619D" w:rsidRPr="008D19C0">
        <w:rPr>
          <w:rStyle w:val="fontstyle01"/>
          <w:rFonts w:ascii="Times New Roman" w:hAnsi="Times New Roman" w:cs="Times New Roman"/>
          <w:sz w:val="32"/>
          <w:szCs w:val="32"/>
        </w:rPr>
        <w:t>đã có công văn số 10520/BCĐ ngày 20/10/2021 về việc hướng dẫn tạm thời hoạt động vận tải đảm bả</w:t>
      </w:r>
      <w:r w:rsidR="00AF5AD5" w:rsidRPr="008D19C0">
        <w:rPr>
          <w:rStyle w:val="fontstyle01"/>
          <w:rFonts w:ascii="Times New Roman" w:hAnsi="Times New Roman" w:cs="Times New Roman"/>
          <w:sz w:val="32"/>
          <w:szCs w:val="32"/>
        </w:rPr>
        <w:t>o thích</w:t>
      </w:r>
      <w:r w:rsidR="006B619D" w:rsidRPr="008D19C0">
        <w:rPr>
          <w:rStyle w:val="fontstyle01"/>
          <w:rFonts w:ascii="Times New Roman" w:hAnsi="Times New Roman" w:cs="Times New Roman"/>
          <w:sz w:val="32"/>
          <w:szCs w:val="32"/>
        </w:rPr>
        <w:t xml:space="preserve"> ứng an toàn linh hoạt, kiểm soát hiệu quả dịch Covid-19 trên địa  bàn tỉnh Khánh Hòa từ ngày 20/10/2021</w:t>
      </w:r>
      <w:r>
        <w:rPr>
          <w:rStyle w:val="fontstyle01"/>
          <w:rFonts w:ascii="Times New Roman" w:hAnsi="Times New Roman" w:cs="Times New Roman"/>
          <w:sz w:val="32"/>
          <w:szCs w:val="32"/>
        </w:rPr>
        <w:t>. Theo hướng dẫn tổ chức hoạt động vận tải theo nguyên tắ</w:t>
      </w:r>
      <w:r w:rsidR="00CF59B0">
        <w:rPr>
          <w:rStyle w:val="fontstyle01"/>
          <w:rFonts w:ascii="Times New Roman" w:hAnsi="Times New Roman" w:cs="Times New Roman"/>
          <w:sz w:val="32"/>
          <w:szCs w:val="32"/>
        </w:rPr>
        <w:t>c phân loại</w:t>
      </w:r>
      <w:bookmarkStart w:id="0" w:name="_GoBack"/>
      <w:bookmarkEnd w:id="0"/>
      <w:r>
        <w:rPr>
          <w:rStyle w:val="fontstyle01"/>
          <w:rFonts w:ascii="Times New Roman" w:hAnsi="Times New Roman" w:cs="Times New Roman"/>
          <w:sz w:val="32"/>
          <w:szCs w:val="32"/>
        </w:rPr>
        <w:t xml:space="preserve"> đánh giá cấp độ dịch từ cấp 1 đến cấp 4, tương ứng mầu xanh, vàng, cam và đỏ.</w:t>
      </w:r>
      <w:r w:rsidR="005535CD">
        <w:rPr>
          <w:rStyle w:val="fontstyle01"/>
          <w:rFonts w:ascii="Times New Roman" w:hAnsi="Times New Roman" w:cs="Times New Roman"/>
          <w:sz w:val="32"/>
          <w:szCs w:val="32"/>
        </w:rPr>
        <w:t xml:space="preserve"> Người trên phương tiện giao thông đường bộ, đường thủy nội địa, người làm việc tại các đơn vị trong lĩnh vực vận tải (trừ vận tải hàng không, đường sắt, đường hàng hải, trạm dừng nghỉ) phải đáp ứng “thông điệp 5K”, khai báo y tế, thực hiện các biện pháp phòng chống dịch Covid-19 theo quy định của Ban chỉ đạo phòng chống dịch và Bộ Y tế, sử dụng mã QR code để khai báo y tế, việc di chuyển ra vào khu vực có dịch cấp độ 4 có quy định riêng. Không yêu cầu xét nghiệm SARS-Cov-2 đối với hành khách, người làm việc tại các đơn vị vận tải trừ khi có các triệu chứng, có nghi ngờ hoặc chỉ định điều tra dịch tễ. </w:t>
      </w:r>
    </w:p>
    <w:p w:rsidR="005535CD" w:rsidRDefault="005535CD" w:rsidP="006B619D">
      <w:p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Nội dung công văn cũng hướng dẫn về vận tải đường bộ, đường thủy nội địa đối với đơn vị kinh doanh vận tải, vận tải hàng hảng, vận tải đường sắt và vận tải hàng không, kết nối vận chuyển hành khách đến, đi tại cảng hàng không, ga đường sắt tại địa bàn có dịch cấp 4.</w:t>
      </w:r>
      <w:r w:rsidR="00CF59B0">
        <w:rPr>
          <w:rStyle w:val="fontstyle01"/>
          <w:rFonts w:ascii="Times New Roman" w:hAnsi="Times New Roman" w:cs="Times New Roman"/>
          <w:sz w:val="32"/>
          <w:szCs w:val="32"/>
        </w:rPr>
        <w:t xml:space="preserve"> Nội dung hướng dẫn cũng nêu rõ kế hoạch thực hiện đối với vận tải hàng hóa được phép hoạt động bình thường ở các cấp độ dịch. Vận tải hành khách có </w:t>
      </w:r>
      <w:r w:rsidR="00CF59B0">
        <w:rPr>
          <w:rStyle w:val="fontstyle01"/>
          <w:rFonts w:ascii="Times New Roman" w:hAnsi="Times New Roman" w:cs="Times New Roman"/>
          <w:sz w:val="32"/>
          <w:szCs w:val="32"/>
        </w:rPr>
        <w:lastRenderedPageBreak/>
        <w:t xml:space="preserve">quy định đối với địa bàn cấp độ dịch 1,2 tổ chức hoạt động vận tải hành khách với tần xuất bình thường, cấp độ 3 được hoạt động đảm bảo nguyên tắc không vượt quá 50% tổng số phương tiện và số người trên phương tiện không vượt quá 50% số chỗ theo thiết kế. Đối với địa bàn có dịch cấp 4 dừng hoạt động vận chuyển hành khách bằng ô tô. </w:t>
      </w:r>
    </w:p>
    <w:p w:rsidR="00CF59B0" w:rsidRDefault="00CF59B0" w:rsidP="006B619D">
      <w:pPr>
        <w:jc w:val="both"/>
        <w:rPr>
          <w:rStyle w:val="fontstyle01"/>
          <w:rFonts w:ascii="Times New Roman" w:hAnsi="Times New Roman" w:cs="Times New Roman"/>
          <w:sz w:val="32"/>
          <w:szCs w:val="32"/>
        </w:rPr>
      </w:pPr>
      <w:r>
        <w:rPr>
          <w:rStyle w:val="fontstyle01"/>
          <w:rFonts w:ascii="Times New Roman" w:hAnsi="Times New Roman" w:cs="Times New Roman"/>
          <w:sz w:val="32"/>
          <w:szCs w:val="32"/>
        </w:rPr>
        <w:t>Công tác tổ chức thực hiện cũng được phân công cụ thể cho Sở Giao thông vận tải, Sở Y tế, Công an tỉnh, UBND các huyện, thị xã, thành phố và các đơn vị kinh doanh vận tải hành khách, bến xe, bến thủy nội địa.</w:t>
      </w:r>
    </w:p>
    <w:p w:rsidR="00CF59B0" w:rsidRPr="00CF59B0" w:rsidRDefault="00CF59B0" w:rsidP="006B619D">
      <w:pPr>
        <w:jc w:val="both"/>
        <w:rPr>
          <w:rStyle w:val="fontstyle01"/>
          <w:rFonts w:ascii="Times New Roman" w:hAnsi="Times New Roman" w:cs="Times New Roman"/>
          <w:b/>
          <w:i/>
          <w:sz w:val="24"/>
          <w:szCs w:val="24"/>
        </w:rPr>
      </w:pPr>
      <w:r w:rsidRPr="00CF59B0">
        <w:rPr>
          <w:rStyle w:val="fontstyle01"/>
          <w:rFonts w:ascii="Times New Roman" w:hAnsi="Times New Roman" w:cs="Times New Roman"/>
          <w:b/>
          <w:i/>
          <w:sz w:val="24"/>
          <w:szCs w:val="24"/>
        </w:rPr>
        <w:t>Đính kèm toàn bộ nội dung công văn hướng dẫn số 10520/BCĐ ngày 20/10/2021</w:t>
      </w:r>
    </w:p>
    <w:p w:rsidR="00CF59B0" w:rsidRDefault="00CF59B0" w:rsidP="006B619D">
      <w:pPr>
        <w:jc w:val="both"/>
        <w:rPr>
          <w:rStyle w:val="fontstyle01"/>
          <w:rFonts w:ascii="Times New Roman" w:hAnsi="Times New Roman" w:cs="Times New Roman"/>
          <w:i/>
          <w:sz w:val="24"/>
          <w:szCs w:val="24"/>
        </w:rPr>
      </w:pPr>
    </w:p>
    <w:p w:rsidR="00CF59B0" w:rsidRPr="00CF59B0" w:rsidRDefault="00CF59B0" w:rsidP="006B619D">
      <w:pPr>
        <w:jc w:val="both"/>
        <w:rPr>
          <w:rStyle w:val="fontstyle01"/>
          <w:rFonts w:ascii="Times New Roman" w:hAnsi="Times New Roman" w:cs="Times New Roman"/>
          <w:i/>
          <w:sz w:val="24"/>
          <w:szCs w:val="24"/>
        </w:rPr>
      </w:pPr>
      <w:r w:rsidRPr="00CF59B0">
        <w:rPr>
          <w:rStyle w:val="fontstyle01"/>
          <w:rFonts w:ascii="Times New Roman" w:hAnsi="Times New Roman" w:cs="Times New Roman"/>
          <w:i/>
          <w:sz w:val="24"/>
          <w:szCs w:val="24"/>
        </w:rPr>
        <w:t>Luyện Mạnh Cường – Trung tâm Thông tin Xúc tiến Du lịch Khánh Hòa</w:t>
      </w:r>
    </w:p>
    <w:p w:rsidR="006B619D" w:rsidRDefault="006B619D"/>
    <w:sectPr w:rsidR="006B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9D"/>
    <w:rsid w:val="005535CD"/>
    <w:rsid w:val="006B619D"/>
    <w:rsid w:val="008D19C0"/>
    <w:rsid w:val="00AF5AD5"/>
    <w:rsid w:val="00CF59B0"/>
    <w:rsid w:val="00D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B619D"/>
    <w:rPr>
      <w:rFonts w:ascii="Helvetica" w:hAnsi="Helvetica"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B619D"/>
    <w:rPr>
      <w:rFonts w:ascii="Helvetica" w:hAnsi="Helvetica"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lavanhung</cp:lastModifiedBy>
  <cp:revision>4</cp:revision>
  <dcterms:created xsi:type="dcterms:W3CDTF">2021-10-22T00:48:00Z</dcterms:created>
  <dcterms:modified xsi:type="dcterms:W3CDTF">2021-10-22T02:34:00Z</dcterms:modified>
</cp:coreProperties>
</file>